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A10" w:rsidRDefault="006A1EA6">
      <w:pPr>
        <w:spacing w:afterLines="50" w:after="156"/>
        <w:jc w:val="center"/>
        <w:rPr>
          <w:rFonts w:ascii="宋体" w:eastAsia="宋体" w:hAnsi="宋体" w:cs="宋体"/>
          <w:szCs w:val="21"/>
        </w:rPr>
      </w:pPr>
      <w:bookmarkStart w:id="0" w:name="_Hlk131432502"/>
      <w:r>
        <w:rPr>
          <w:rFonts w:ascii="宋体" w:eastAsia="宋体" w:hAnsi="宋体" w:cs="宋体" w:hint="eastAsia"/>
          <w:b/>
          <w:bCs/>
          <w:sz w:val="28"/>
          <w:szCs w:val="28"/>
        </w:rPr>
        <w:t>药物临床试验初始审查申请递交材料清单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6589"/>
        <w:gridCol w:w="522"/>
        <w:gridCol w:w="487"/>
        <w:gridCol w:w="1018"/>
      </w:tblGrid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spacing w:line="30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有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无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不适用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递交信（注明递交文件的版本号和版本日期，</w:t>
            </w:r>
            <w:r>
              <w:rPr>
                <w:rFonts w:ascii="Times New Roman" w:eastAsia="宋体" w:hAnsi="Times New Roman" w:cs="Times New Roman"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szCs w:val="21"/>
              </w:rPr>
              <w:t>签署姓名与日期）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药物临床试验立项申请表（签署姓名与日期）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初始审查申请表（</w:t>
            </w:r>
            <w:r>
              <w:rPr>
                <w:rFonts w:ascii="Times New Roman" w:eastAsia="宋体" w:hAnsi="Times New Roman" w:cs="Times New Roman"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szCs w:val="21"/>
              </w:rPr>
              <w:t>及研究团队成员签名并注明日期）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主要研究者责任声明（签署姓名与日期）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研究团队成员均需递交的材料：研究者履历表、培训证书复印件、研究者利益冲突声明（签署姓名与日期）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国家药品监督管理局临床试验批件/临床试验通知书/临床试验默示许可/受理通知书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组长单位伦理批件及其它伦理审查委员会的重要决定（如有）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临床试验方案（注明版本号与日期，另附试验方案签字页）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知情同意书（注明版本号与日期）或免除/免签知情同意书申请表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招募研究参与者的材料（如有，注明版本号与日期）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11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科学性论证意见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研究者手册（注明版本号与日期）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13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病例报告表等其它相关资料（注明版本号与日期）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试验用药品的检验报告（包括试验药物和对照药品）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企业资质：营业执照、药品生产许可证、</w:t>
            </w:r>
            <w:r>
              <w:rPr>
                <w:rFonts w:ascii="Times New Roman" w:eastAsia="宋体" w:hAnsi="Times New Roman" w:cs="Times New Roman"/>
                <w:szCs w:val="21"/>
              </w:rPr>
              <w:t>GMP</w:t>
            </w:r>
            <w:r>
              <w:rPr>
                <w:rFonts w:ascii="宋体" w:eastAsia="宋体" w:hAnsi="宋体" w:cs="宋体" w:hint="eastAsia"/>
                <w:szCs w:val="21"/>
              </w:rPr>
              <w:t>证书/药品生产符合《药品生产质量管理规范》的声明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申办方给</w:t>
            </w:r>
            <w:r>
              <w:rPr>
                <w:rFonts w:ascii="Times New Roman" w:eastAsia="宋体" w:hAnsi="Times New Roman" w:cs="Times New Roman"/>
                <w:szCs w:val="21"/>
              </w:rPr>
              <w:t>CRO</w:t>
            </w:r>
            <w:r>
              <w:rPr>
                <w:rFonts w:ascii="宋体" w:eastAsia="宋体" w:hAnsi="宋体" w:cs="宋体" w:hint="eastAsia"/>
                <w:szCs w:val="21"/>
              </w:rPr>
              <w:t>公司的委托函及</w:t>
            </w:r>
            <w:r>
              <w:rPr>
                <w:rFonts w:ascii="Times New Roman" w:eastAsia="宋体" w:hAnsi="Times New Roman" w:cs="Times New Roman"/>
                <w:szCs w:val="21"/>
              </w:rPr>
              <w:t>CRO</w:t>
            </w:r>
            <w:r>
              <w:rPr>
                <w:rFonts w:ascii="宋体" w:eastAsia="宋体" w:hAnsi="宋体" w:cs="宋体" w:hint="eastAsia"/>
                <w:szCs w:val="21"/>
              </w:rPr>
              <w:t>公司的营业执照等资质证明文件（如有）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17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保险证明（如有）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18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数据安全监察计划说明（如有）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19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涉及生物样本外送，需提供样本运输</w:t>
            </w:r>
            <w:r>
              <w:rPr>
                <w:rFonts w:ascii="Times New Roman" w:eastAsia="宋体" w:hAnsi="Times New Roman" w:cs="Times New Roman"/>
                <w:szCs w:val="21"/>
              </w:rPr>
              <w:t>SOP</w:t>
            </w:r>
            <w:r>
              <w:rPr>
                <w:rFonts w:ascii="宋体" w:eastAsia="宋体" w:hAnsi="宋体" w:cs="宋体" w:hint="eastAsia"/>
                <w:szCs w:val="21"/>
              </w:rPr>
              <w:t>、剩余样本处理方式说明、运输机构及检测机构的资质证明文件以及样本不外流承诺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研究材料诚信承诺书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生物样本、信息数据的来源证明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354A10">
        <w:trPr>
          <w:trHeight w:val="284"/>
          <w:jc w:val="center"/>
        </w:trPr>
        <w:tc>
          <w:tcPr>
            <w:tcW w:w="361" w:type="pct"/>
            <w:vAlign w:val="center"/>
          </w:tcPr>
          <w:p w:rsidR="00354A10" w:rsidRDefault="006A1EA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22</w:t>
            </w:r>
          </w:p>
        </w:tc>
        <w:tc>
          <w:tcPr>
            <w:tcW w:w="3548" w:type="pct"/>
            <w:vAlign w:val="center"/>
          </w:tcPr>
          <w:p w:rsidR="00354A10" w:rsidRDefault="006A1EA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研究成果的发布形式说明</w:t>
            </w:r>
          </w:p>
        </w:tc>
        <w:tc>
          <w:tcPr>
            <w:tcW w:w="281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262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  <w:tc>
          <w:tcPr>
            <w:tcW w:w="548" w:type="pct"/>
            <w:vAlign w:val="center"/>
          </w:tcPr>
          <w:p w:rsidR="00354A10" w:rsidRDefault="006A1EA6">
            <w:pPr>
              <w:spacing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</w:tbl>
    <w:p w:rsidR="00354A10" w:rsidRDefault="006A1EA6">
      <w:pPr>
        <w:spacing w:line="276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1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申请人递交的所有文件应加盖申办方或</w:t>
      </w:r>
      <w:r>
        <w:rPr>
          <w:rFonts w:ascii="Times New Roman" w:eastAsia="宋体" w:hAnsi="Times New Roman" w:cs="Times New Roman"/>
          <w:szCs w:val="21"/>
        </w:rPr>
        <w:t>CRO</w:t>
      </w:r>
      <w:r>
        <w:rPr>
          <w:rFonts w:ascii="宋体" w:eastAsia="宋体" w:hAnsi="宋体" w:cs="宋体" w:hint="eastAsia"/>
          <w:szCs w:val="21"/>
        </w:rPr>
        <w:t>公司的公章，包括封面盖章和骑缝章。是否认可</w:t>
      </w:r>
      <w:r>
        <w:rPr>
          <w:rFonts w:ascii="Times New Roman" w:eastAsia="宋体" w:hAnsi="Times New Roman" w:cs="Times New Roman"/>
          <w:szCs w:val="21"/>
        </w:rPr>
        <w:t>CRO</w:t>
      </w:r>
      <w:r>
        <w:rPr>
          <w:rFonts w:ascii="宋体" w:eastAsia="宋体" w:hAnsi="宋体" w:cs="宋体" w:hint="eastAsia"/>
          <w:szCs w:val="21"/>
        </w:rPr>
        <w:t>公司加盖的公章，视申办方与</w:t>
      </w:r>
      <w:r>
        <w:rPr>
          <w:rFonts w:ascii="Times New Roman" w:eastAsia="宋体" w:hAnsi="Times New Roman" w:cs="Times New Roman"/>
          <w:szCs w:val="21"/>
        </w:rPr>
        <w:t>CRO</w:t>
      </w:r>
      <w:r>
        <w:rPr>
          <w:rFonts w:ascii="宋体" w:eastAsia="宋体" w:hAnsi="宋体" w:cs="宋体" w:hint="eastAsia"/>
          <w:szCs w:val="21"/>
        </w:rPr>
        <w:t>公司的委托范围而定。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2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研究参与者补偿方式、数额和计划应在知情同意书中告知。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3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③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病例报告表不能出现研究参与者姓名、身份证、电话号码、住址、住院号等可身份识别的信息。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4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④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临床试验批件超过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年的，应提供自批准之日起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年内实施的佐证材料。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5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⑤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国内已上市的药品，需要提供药品说明书和药品注册证；国外上市国内未上市的对照药物，需要提供药监局“进口药品批件”和“药品通关单”。</w:t>
      </w:r>
      <w:bookmarkEnd w:id="0"/>
    </w:p>
    <w:sectPr w:rsidR="00354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1020" w:footer="102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5EA" w:rsidRDefault="006A1EA6">
      <w:r>
        <w:separator/>
      </w:r>
    </w:p>
  </w:endnote>
  <w:endnote w:type="continuationSeparator" w:id="0">
    <w:p w:rsidR="00B925EA" w:rsidRDefault="006A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A6" w:rsidRDefault="006A1E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A6" w:rsidRDefault="006A1EA6" w:rsidP="006A1EA6">
    <w:pPr>
      <w:pStyle w:val="a5"/>
      <w:jc w:val="both"/>
      <w:rPr>
        <w:rFonts w:ascii="宋体" w:hAnsi="宋体" w:cs="宋体"/>
      </w:rPr>
    </w:pPr>
    <w:r>
      <w:rPr>
        <w:rFonts w:ascii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6A1EA6" w:rsidRDefault="006A1EA6" w:rsidP="006A1EA6">
    <w:pPr>
      <w:pStyle w:val="a5"/>
      <w:pBdr>
        <w:bottom w:val="single" w:sz="4" w:space="0" w:color="auto"/>
      </w:pBdr>
      <w:rPr>
        <w:rFonts w:ascii="宋体" w:hAnsi="宋体" w:cs="宋体"/>
      </w:rPr>
    </w:pPr>
    <w:r>
      <w:rPr>
        <w:rFonts w:ascii="宋体" w:hAnsi="宋体" w:cs="宋体" w:hint="eastAsia"/>
      </w:rPr>
      <w:t>联系人：涂 然</w:t>
    </w:r>
    <w:r>
      <w:ptab w:relativeTo="margin" w:alignment="center" w:leader="none"/>
    </w:r>
    <w:r>
      <w:rPr>
        <w:rFonts w:ascii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354A10" w:rsidRDefault="00C027D8">
    <w:pPr>
      <w:pStyle w:val="a5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92.95pt;margin-top:1.8pt;width:2in;height:2in;z-index:251657216;mso-wrap-style:none;mso-position-horizontal-relative:margin;mso-width-relative:page;mso-height-relative:page" filled="f" stroked="f">
          <v:textbox style="mso-fit-shape-to-text:t" inset="0,0,0,0">
            <w:txbxContent>
              <w:p w:rsidR="00354A10" w:rsidRDefault="006A1EA6">
                <w:pPr>
                  <w:pStyle w:val="a5"/>
                  <w:rPr>
                    <w:rFonts w:ascii="Times New Roman" w:eastAsia="华文仿宋" w:hAnsi="Times New Roman" w:cs="Times New Roman"/>
                  </w:rPr>
                </w:pPr>
                <w:r>
                  <w:rPr>
                    <w:rFonts w:ascii="宋体" w:eastAsia="宋体" w:hAnsi="宋体" w:cs="宋体" w:hint="eastAsia"/>
                  </w:rPr>
                  <w:t>第</w:t>
                </w:r>
                <w:r>
                  <w:rPr>
                    <w:rFonts w:ascii="Times New Roman" w:eastAsia="宋体" w:hAnsi="Times New Roman" w:cs="Times New Roman"/>
                  </w:rPr>
                  <w:t xml:space="preserve"> </w:t>
                </w:r>
                <w:r>
                  <w:rPr>
                    <w:rFonts w:ascii="Times New Roman" w:eastAsia="宋体" w:hAnsi="Times New Roman" w:cs="Times New Roman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</w:rPr>
                  <w:instrText xml:space="preserve"> PAGE  \* MERGEFORMAT </w:instrText>
                </w:r>
                <w:r>
                  <w:rPr>
                    <w:rFonts w:ascii="Times New Roman" w:eastAsia="宋体" w:hAnsi="Times New Roman" w:cs="Times New Roman"/>
                  </w:rPr>
                  <w:fldChar w:fldCharType="separate"/>
                </w:r>
                <w:r>
                  <w:rPr>
                    <w:rFonts w:ascii="Times New Roman" w:eastAsia="宋体" w:hAnsi="Times New Roman" w:cs="Times New Roman"/>
                  </w:rPr>
                  <w:t>1</w:t>
                </w:r>
                <w:r>
                  <w:rPr>
                    <w:rFonts w:ascii="Times New Roman" w:eastAsia="宋体" w:hAnsi="Times New Roman" w:cs="Times New Roman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t xml:space="preserve">页 / 共 </w:t>
                </w:r>
                <w:r>
                  <w:rPr>
                    <w:rFonts w:ascii="Times New Roman" w:eastAsia="宋体" w:hAnsi="Times New Roman" w:cs="Times New Roman"/>
                  </w:rPr>
                  <w:fldChar w:fldCharType="begin"/>
                </w:r>
                <w:r>
                  <w:rPr>
                    <w:rFonts w:ascii="Times New Roman" w:eastAsia="宋体" w:hAnsi="Times New Roman" w:cs="Times New Roman"/>
                  </w:rPr>
                  <w:instrText xml:space="preserve"> NUMPAGES  \* MERGEFORMAT </w:instrText>
                </w:r>
                <w:r>
                  <w:rPr>
                    <w:rFonts w:ascii="Times New Roman" w:eastAsia="宋体" w:hAnsi="Times New Roman" w:cs="Times New Roman"/>
                  </w:rPr>
                  <w:fldChar w:fldCharType="separate"/>
                </w:r>
                <w:r>
                  <w:rPr>
                    <w:rFonts w:ascii="Times New Roman" w:eastAsia="宋体" w:hAnsi="Times New Roman" w:cs="Times New Roman"/>
                  </w:rPr>
                  <w:t>1</w:t>
                </w:r>
                <w:r>
                  <w:rPr>
                    <w:rFonts w:ascii="Times New Roman" w:eastAsia="宋体" w:hAnsi="Times New Roman" w:cs="Times New Roman"/>
                  </w:rPr>
                  <w:fldChar w:fldCharType="end"/>
                </w:r>
                <w:r>
                  <w:rPr>
                    <w:rFonts w:ascii="Times New Roman" w:eastAsia="宋体" w:hAnsi="Times New Roman" w:cs="Times New Roman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EA6" w:rsidRDefault="006A1E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5EA" w:rsidRDefault="006A1EA6">
      <w:r>
        <w:separator/>
      </w:r>
    </w:p>
  </w:footnote>
  <w:footnote w:type="continuationSeparator" w:id="0">
    <w:p w:rsidR="00B925EA" w:rsidRDefault="006A1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10" w:rsidRDefault="00C027D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5" o:spid="_x0000_s2052" type="#_x0000_t75" style="position:absolute;left:0;text-align:left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10" w:rsidRDefault="006A1EA6">
    <w:pPr>
      <w:pStyle w:val="a7"/>
      <w:jc w:val="left"/>
      <w:rPr>
        <w:rFonts w:ascii="Times New Roman" w:hAnsi="Times New Roman" w:cs="Times New Roman"/>
      </w:rPr>
    </w:pPr>
    <w:r>
      <w:rPr>
        <w:rFonts w:ascii="宋体" w:eastAsia="宋体" w:hAnsi="宋体" w:cs="Times New Roman" w:hint="eastAsia"/>
        <w:szCs w:val="21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IEC-AF/45-</w:t>
    </w:r>
    <w:r w:rsidR="00C027D8">
      <w:rPr>
        <w:rFonts w:ascii="Times New Roman" w:hAnsi="Times New Roman" w:cs="Times New Roman"/>
      </w:rPr>
      <w:t>2</w:t>
    </w:r>
    <w:bookmarkStart w:id="1" w:name="_GoBack"/>
    <w:bookmarkEnd w:id="1"/>
    <w:r>
      <w:rPr>
        <w:rFonts w:ascii="Times New Roman" w:hAnsi="Times New Roman" w:cs="Times New Roman"/>
      </w:rPr>
      <w:t>.0</w:t>
    </w:r>
    <w:r w:rsidR="00C027D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6" o:spid="_x0000_s2049" type="#_x0000_t75" style="position:absolute;margin-left:0;margin-top:0;width:453.5pt;height:453.8pt;z-index:-251660288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A10" w:rsidRDefault="00C027D8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2051" type="#_x0000_t75" style="position:absolute;left:0;text-align:left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0E7EC8"/>
    <w:rsid w:val="00023C3D"/>
    <w:rsid w:val="00057D3E"/>
    <w:rsid w:val="0009616E"/>
    <w:rsid w:val="000B7CA0"/>
    <w:rsid w:val="000D1C6F"/>
    <w:rsid w:val="000D46A1"/>
    <w:rsid w:val="000E7EC8"/>
    <w:rsid w:val="00100174"/>
    <w:rsid w:val="00112A91"/>
    <w:rsid w:val="001267EB"/>
    <w:rsid w:val="00140071"/>
    <w:rsid w:val="00142BD9"/>
    <w:rsid w:val="00145617"/>
    <w:rsid w:val="001B1462"/>
    <w:rsid w:val="001B5674"/>
    <w:rsid w:val="001D31C5"/>
    <w:rsid w:val="00203D1E"/>
    <w:rsid w:val="0022305B"/>
    <w:rsid w:val="00240799"/>
    <w:rsid w:val="00243575"/>
    <w:rsid w:val="00271858"/>
    <w:rsid w:val="00274223"/>
    <w:rsid w:val="00284CAE"/>
    <w:rsid w:val="002B4D76"/>
    <w:rsid w:val="00307117"/>
    <w:rsid w:val="00312EF0"/>
    <w:rsid w:val="00320A8F"/>
    <w:rsid w:val="00330A62"/>
    <w:rsid w:val="003334EC"/>
    <w:rsid w:val="00335711"/>
    <w:rsid w:val="00354A10"/>
    <w:rsid w:val="00380363"/>
    <w:rsid w:val="003960DA"/>
    <w:rsid w:val="003B0476"/>
    <w:rsid w:val="003C03BD"/>
    <w:rsid w:val="003C4B43"/>
    <w:rsid w:val="003E4EC5"/>
    <w:rsid w:val="004010B7"/>
    <w:rsid w:val="00404896"/>
    <w:rsid w:val="00454066"/>
    <w:rsid w:val="004554F9"/>
    <w:rsid w:val="00463787"/>
    <w:rsid w:val="004C38D5"/>
    <w:rsid w:val="004F1860"/>
    <w:rsid w:val="004F537C"/>
    <w:rsid w:val="004F71EF"/>
    <w:rsid w:val="00595005"/>
    <w:rsid w:val="005C2408"/>
    <w:rsid w:val="005F6235"/>
    <w:rsid w:val="006356C0"/>
    <w:rsid w:val="00691895"/>
    <w:rsid w:val="006A02CF"/>
    <w:rsid w:val="006A1EA6"/>
    <w:rsid w:val="006A3B99"/>
    <w:rsid w:val="006A76CC"/>
    <w:rsid w:val="006B58FB"/>
    <w:rsid w:val="006B7B45"/>
    <w:rsid w:val="00720BAF"/>
    <w:rsid w:val="00721BED"/>
    <w:rsid w:val="00754C1D"/>
    <w:rsid w:val="00766C88"/>
    <w:rsid w:val="007735C9"/>
    <w:rsid w:val="00775841"/>
    <w:rsid w:val="00775AAB"/>
    <w:rsid w:val="00784976"/>
    <w:rsid w:val="00794380"/>
    <w:rsid w:val="00797CDF"/>
    <w:rsid w:val="007A26AE"/>
    <w:rsid w:val="007A352B"/>
    <w:rsid w:val="007B16FF"/>
    <w:rsid w:val="007E1A4C"/>
    <w:rsid w:val="007E3783"/>
    <w:rsid w:val="008066F5"/>
    <w:rsid w:val="00821A3F"/>
    <w:rsid w:val="00823962"/>
    <w:rsid w:val="00825A1D"/>
    <w:rsid w:val="0082675A"/>
    <w:rsid w:val="00830CE1"/>
    <w:rsid w:val="008368CC"/>
    <w:rsid w:val="0086222E"/>
    <w:rsid w:val="00872930"/>
    <w:rsid w:val="008979EF"/>
    <w:rsid w:val="008B761D"/>
    <w:rsid w:val="008F0195"/>
    <w:rsid w:val="008F1EF3"/>
    <w:rsid w:val="008F20C7"/>
    <w:rsid w:val="009059E3"/>
    <w:rsid w:val="00915EB5"/>
    <w:rsid w:val="009161CD"/>
    <w:rsid w:val="0093406B"/>
    <w:rsid w:val="0095095A"/>
    <w:rsid w:val="00951938"/>
    <w:rsid w:val="0097578A"/>
    <w:rsid w:val="00975FE7"/>
    <w:rsid w:val="00990B57"/>
    <w:rsid w:val="009B5266"/>
    <w:rsid w:val="009C0FC2"/>
    <w:rsid w:val="009D7C95"/>
    <w:rsid w:val="009F3A26"/>
    <w:rsid w:val="00A2250B"/>
    <w:rsid w:val="00A86CCA"/>
    <w:rsid w:val="00A908AD"/>
    <w:rsid w:val="00AA75D9"/>
    <w:rsid w:val="00AC0187"/>
    <w:rsid w:val="00AE492E"/>
    <w:rsid w:val="00AF38CE"/>
    <w:rsid w:val="00B26469"/>
    <w:rsid w:val="00B3449D"/>
    <w:rsid w:val="00B37C8C"/>
    <w:rsid w:val="00B74522"/>
    <w:rsid w:val="00B85C7B"/>
    <w:rsid w:val="00B925EA"/>
    <w:rsid w:val="00BC2160"/>
    <w:rsid w:val="00BC4DE3"/>
    <w:rsid w:val="00BE52D4"/>
    <w:rsid w:val="00C00989"/>
    <w:rsid w:val="00C027D8"/>
    <w:rsid w:val="00C376DF"/>
    <w:rsid w:val="00C554C1"/>
    <w:rsid w:val="00C754C4"/>
    <w:rsid w:val="00C839FB"/>
    <w:rsid w:val="00C91889"/>
    <w:rsid w:val="00CB750F"/>
    <w:rsid w:val="00CC7A88"/>
    <w:rsid w:val="00CE55FD"/>
    <w:rsid w:val="00D21465"/>
    <w:rsid w:val="00D21D92"/>
    <w:rsid w:val="00D305C2"/>
    <w:rsid w:val="00D45F9D"/>
    <w:rsid w:val="00D76CF9"/>
    <w:rsid w:val="00D8205A"/>
    <w:rsid w:val="00DB6742"/>
    <w:rsid w:val="00E01F43"/>
    <w:rsid w:val="00E21231"/>
    <w:rsid w:val="00E26E8F"/>
    <w:rsid w:val="00E37771"/>
    <w:rsid w:val="00E454B9"/>
    <w:rsid w:val="00E67426"/>
    <w:rsid w:val="00E85748"/>
    <w:rsid w:val="00EF69AD"/>
    <w:rsid w:val="00F13DC8"/>
    <w:rsid w:val="00F40F5E"/>
    <w:rsid w:val="00F67882"/>
    <w:rsid w:val="00F713D6"/>
    <w:rsid w:val="00F75E5D"/>
    <w:rsid w:val="00F81EC3"/>
    <w:rsid w:val="00FA1521"/>
    <w:rsid w:val="00FA7CE7"/>
    <w:rsid w:val="00FD7F57"/>
    <w:rsid w:val="00FE4A2F"/>
    <w:rsid w:val="0131173A"/>
    <w:rsid w:val="04820ADC"/>
    <w:rsid w:val="0B2A7BB7"/>
    <w:rsid w:val="0C2A0B0B"/>
    <w:rsid w:val="139D7210"/>
    <w:rsid w:val="271138CD"/>
    <w:rsid w:val="27312166"/>
    <w:rsid w:val="2A7228D5"/>
    <w:rsid w:val="2C387B4E"/>
    <w:rsid w:val="2C597FE6"/>
    <w:rsid w:val="2D6B1E45"/>
    <w:rsid w:val="3E1E5AB0"/>
    <w:rsid w:val="42817701"/>
    <w:rsid w:val="458614D2"/>
    <w:rsid w:val="4E3728ED"/>
    <w:rsid w:val="4F7A3E56"/>
    <w:rsid w:val="54354F19"/>
    <w:rsid w:val="58EF1411"/>
    <w:rsid w:val="5BF154A0"/>
    <w:rsid w:val="5C1129EC"/>
    <w:rsid w:val="6D914206"/>
    <w:rsid w:val="6DF606F4"/>
    <w:rsid w:val="74DF1EE2"/>
    <w:rsid w:val="780378FB"/>
    <w:rsid w:val="7F32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56CE8F5F"/>
  <w15:docId w15:val="{CF31ACE0-7DBB-4791-A2DB-6BC72DE7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widowControl/>
      <w:jc w:val="left"/>
      <w:outlineLvl w:val="0"/>
    </w:pPr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szCs w:val="24"/>
      <w:lang w:eastAsia="zh-TW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HTML0">
    <w:name w:val="HTML 预设格式 字符"/>
    <w:basedOn w:val="a0"/>
    <w:link w:val="HTML"/>
    <w:qFormat/>
    <w:rPr>
      <w:rFonts w:ascii="MingLiU" w:eastAsia="MingLiU" w:hAnsi="MingLiU" w:cs="MingLiU"/>
      <w:kern w:val="0"/>
      <w:sz w:val="24"/>
      <w:szCs w:val="24"/>
      <w:lang w:eastAsia="zh-TW"/>
    </w:rPr>
  </w:style>
  <w:style w:type="character" w:customStyle="1" w:styleId="10">
    <w:name w:val="标题 1 字符"/>
    <w:basedOn w:val="a0"/>
    <w:link w:val="1"/>
    <w:qFormat/>
    <w:rPr>
      <w:rFonts w:ascii="Arial" w:eastAsia="PMingLiU" w:hAnsi="Arial" w:cs="Angsana New"/>
      <w:b/>
      <w:bCs/>
      <w:kern w:val="0"/>
      <w:sz w:val="24"/>
      <w:szCs w:val="24"/>
      <w:u w:val="single"/>
      <w:lang w:eastAsia="en-US" w:bidi="th-TH"/>
    </w:rPr>
  </w:style>
  <w:style w:type="character" w:customStyle="1" w:styleId="11">
    <w:name w:val="页脚 字符1"/>
    <w:qFormat/>
    <w:rPr>
      <w:sz w:val="18"/>
      <w:szCs w:val="18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41</cp:revision>
  <dcterms:created xsi:type="dcterms:W3CDTF">2019-08-27T02:18:00Z</dcterms:created>
  <dcterms:modified xsi:type="dcterms:W3CDTF">2024-07-10T02:48:00Z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937D2563015249DAB12DD6C5C81ACE6A</vt:lpwstr>
  </property>
  <property fmtid="{D5CDD505-2E9C-101B-9397-08002B2CF9AE}" pid="3" name="KSOProductBuildVer">
    <vt:lpwstr>2052-11.1.0.14309</vt:lpwstr>
  </property>
</Properties>
</file>